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D16" w:rsidRPr="00554EFA" w:rsidRDefault="00646D16" w:rsidP="00554EFA">
      <w:pPr>
        <w:ind w:left="0"/>
        <w:rPr>
          <w:rFonts w:ascii="Roboto" w:hAnsi="Roboto" w:cstheme="minorHAnsi"/>
        </w:rPr>
      </w:pPr>
      <w:r w:rsidRPr="00554EFA">
        <w:rPr>
          <w:rFonts w:ascii="Roboto" w:hAnsi="Roboto" w:cstheme="minorHAnsi"/>
        </w:rPr>
        <w:t>FOR IMMEDIATE RELEASE</w:t>
      </w:r>
    </w:p>
    <w:p w:rsidR="00646D16" w:rsidRPr="00C4104E" w:rsidRDefault="00646D16" w:rsidP="00554EFA">
      <w:pPr>
        <w:ind w:left="0"/>
        <w:rPr>
          <w:rFonts w:ascii="Roboto" w:hAnsi="Roboto"/>
          <w:sz w:val="10"/>
        </w:rPr>
      </w:pPr>
    </w:p>
    <w:p w:rsidR="00BB4B55" w:rsidRPr="00554EFA" w:rsidRDefault="008E2FCE" w:rsidP="00554EFA">
      <w:pPr>
        <w:ind w:left="0"/>
        <w:rPr>
          <w:rFonts w:ascii="Roboto" w:hAnsi="Roboto"/>
        </w:rPr>
      </w:pPr>
      <w:r w:rsidRPr="00554EFA">
        <w:rPr>
          <w:rFonts w:ascii="Roboto" w:hAnsi="Roboto"/>
          <w:noProof/>
        </w:rPr>
        <w:drawing>
          <wp:inline distT="0" distB="0" distL="0" distR="0">
            <wp:extent cx="1285875" cy="964407"/>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UWSCC Logo\UWSCC Logo\UWSCC Logo.tif"/>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296329" cy="972248"/>
                    </a:xfrm>
                    <a:prstGeom prst="rect">
                      <a:avLst/>
                    </a:prstGeom>
                    <a:noFill/>
                    <a:ln w="9525">
                      <a:noFill/>
                      <a:miter lim="800000"/>
                      <a:headEnd/>
                      <a:tailEnd/>
                    </a:ln>
                  </pic:spPr>
                </pic:pic>
              </a:graphicData>
            </a:graphic>
          </wp:inline>
        </w:drawing>
      </w:r>
    </w:p>
    <w:p w:rsidR="008E2FCE" w:rsidRPr="00D441B4" w:rsidRDefault="008E2FCE" w:rsidP="00646D16">
      <w:pPr>
        <w:ind w:left="0"/>
        <w:jc w:val="both"/>
        <w:rPr>
          <w:rFonts w:ascii="Roboto" w:hAnsi="Roboto" w:cstheme="minorHAnsi"/>
          <w:color w:val="1F497D" w:themeColor="text2"/>
          <w:sz w:val="22"/>
        </w:rPr>
      </w:pPr>
      <w:r w:rsidRPr="00D441B4">
        <w:rPr>
          <w:rFonts w:ascii="Roboto" w:hAnsi="Roboto" w:cstheme="minorHAnsi"/>
          <w:color w:val="1F497D" w:themeColor="text2"/>
          <w:sz w:val="22"/>
        </w:rPr>
        <w:t>1723 Military Street</w:t>
      </w:r>
    </w:p>
    <w:p w:rsidR="008E2FCE" w:rsidRPr="00D441B4" w:rsidRDefault="008E2FCE" w:rsidP="00646D16">
      <w:pPr>
        <w:ind w:left="0"/>
        <w:jc w:val="both"/>
        <w:rPr>
          <w:rFonts w:ascii="Roboto" w:hAnsi="Roboto" w:cstheme="minorHAnsi"/>
          <w:color w:val="1F497D" w:themeColor="text2"/>
          <w:sz w:val="22"/>
        </w:rPr>
      </w:pPr>
      <w:r w:rsidRPr="00D441B4">
        <w:rPr>
          <w:rFonts w:ascii="Roboto" w:hAnsi="Roboto" w:cstheme="minorHAnsi"/>
          <w:color w:val="1F497D" w:themeColor="text2"/>
          <w:sz w:val="22"/>
        </w:rPr>
        <w:t>Port Huron, MI 48060</w:t>
      </w:r>
    </w:p>
    <w:p w:rsidR="00554EFA" w:rsidRDefault="00D441B4" w:rsidP="004231EA">
      <w:pPr>
        <w:ind w:left="0"/>
        <w:jc w:val="both"/>
        <w:rPr>
          <w:rFonts w:ascii="Roboto" w:hAnsi="Roboto" w:cstheme="minorHAnsi"/>
          <w:color w:val="1F497D" w:themeColor="text2"/>
        </w:rPr>
      </w:pPr>
      <w:r>
        <w:rPr>
          <w:rFonts w:ascii="Roboto" w:hAnsi="Roboto" w:cstheme="minorHAnsi"/>
          <w:color w:val="1F497D" w:themeColor="text2"/>
          <w:sz w:val="22"/>
        </w:rPr>
        <w:t>810.985.</w:t>
      </w:r>
      <w:r w:rsidR="008E2FCE" w:rsidRPr="00D441B4">
        <w:rPr>
          <w:rFonts w:ascii="Roboto" w:hAnsi="Roboto" w:cstheme="minorHAnsi"/>
          <w:color w:val="1F497D" w:themeColor="text2"/>
          <w:sz w:val="22"/>
        </w:rPr>
        <w:t>8169</w:t>
      </w:r>
      <w:r w:rsidR="004231EA" w:rsidRPr="00554EFA">
        <w:rPr>
          <w:rFonts w:ascii="Roboto" w:hAnsi="Roboto" w:cstheme="minorHAnsi"/>
          <w:color w:val="1F497D" w:themeColor="text2"/>
        </w:rPr>
        <w:tab/>
      </w:r>
      <w:r w:rsidR="004231EA" w:rsidRPr="00554EFA">
        <w:rPr>
          <w:rFonts w:ascii="Roboto" w:hAnsi="Roboto" w:cstheme="minorHAnsi"/>
          <w:color w:val="1F497D" w:themeColor="text2"/>
        </w:rPr>
        <w:tab/>
      </w:r>
      <w:r w:rsidR="004231EA" w:rsidRPr="00554EFA">
        <w:rPr>
          <w:rFonts w:ascii="Roboto" w:hAnsi="Roboto" w:cstheme="minorHAnsi"/>
          <w:color w:val="1F497D" w:themeColor="text2"/>
        </w:rPr>
        <w:tab/>
      </w:r>
      <w:r w:rsidR="004231EA" w:rsidRPr="00554EFA">
        <w:rPr>
          <w:rFonts w:ascii="Roboto" w:hAnsi="Roboto" w:cstheme="minorHAnsi"/>
          <w:color w:val="1F497D" w:themeColor="text2"/>
        </w:rPr>
        <w:tab/>
      </w:r>
      <w:r w:rsidR="004231EA" w:rsidRPr="00554EFA">
        <w:rPr>
          <w:rFonts w:ascii="Roboto" w:hAnsi="Roboto" w:cstheme="minorHAnsi"/>
          <w:color w:val="1F497D" w:themeColor="text2"/>
        </w:rPr>
        <w:tab/>
      </w:r>
    </w:p>
    <w:p w:rsidR="001C787D" w:rsidRPr="008B0848" w:rsidRDefault="001C787D" w:rsidP="00C4104E">
      <w:pPr>
        <w:spacing w:after="60"/>
        <w:ind w:left="0"/>
        <w:jc w:val="center"/>
        <w:rPr>
          <w:rFonts w:ascii="Roboto" w:hAnsi="Roboto" w:cstheme="minorHAnsi"/>
          <w:color w:val="1F497D" w:themeColor="text2"/>
        </w:rPr>
      </w:pPr>
      <w:r w:rsidRPr="008B0848">
        <w:rPr>
          <w:rFonts w:ascii="Roboto" w:hAnsi="Roboto" w:cstheme="minorHAnsi"/>
          <w:sz w:val="36"/>
          <w:szCs w:val="36"/>
        </w:rPr>
        <w:t>PRESS RELEASE</w:t>
      </w:r>
    </w:p>
    <w:p w:rsidR="001C787D" w:rsidRPr="008B0848" w:rsidRDefault="00165EEF" w:rsidP="00C4104E">
      <w:pPr>
        <w:spacing w:line="360" w:lineRule="auto"/>
        <w:jc w:val="center"/>
        <w:rPr>
          <w:rFonts w:ascii="Roboto" w:hAnsi="Roboto" w:cstheme="minorHAnsi"/>
          <w:sz w:val="32"/>
        </w:rPr>
      </w:pPr>
      <w:r>
        <w:rPr>
          <w:rFonts w:ascii="Roboto" w:hAnsi="Roboto" w:cstheme="minorHAnsi"/>
          <w:sz w:val="32"/>
        </w:rPr>
        <w:t>5</w:t>
      </w:r>
      <w:r w:rsidR="00BA353E" w:rsidRPr="008B0848">
        <w:rPr>
          <w:rFonts w:ascii="Roboto" w:hAnsi="Roboto" w:cstheme="minorHAnsi"/>
          <w:sz w:val="32"/>
        </w:rPr>
        <w:t>-1</w:t>
      </w:r>
      <w:r w:rsidR="001C787D" w:rsidRPr="008B0848">
        <w:rPr>
          <w:rFonts w:ascii="Roboto" w:hAnsi="Roboto" w:cstheme="minorHAnsi"/>
          <w:sz w:val="32"/>
        </w:rPr>
        <w:t>-19</w:t>
      </w:r>
    </w:p>
    <w:p w:rsidR="001C787D" w:rsidRDefault="001C787D" w:rsidP="00165EEF">
      <w:pPr>
        <w:spacing w:line="360" w:lineRule="auto"/>
        <w:ind w:left="0"/>
        <w:rPr>
          <w:rFonts w:ascii="Roboto" w:hAnsi="Roboto" w:cstheme="minorHAnsi"/>
          <w:sz w:val="22"/>
        </w:rPr>
      </w:pPr>
      <w:r w:rsidRPr="00D441B4">
        <w:rPr>
          <w:rFonts w:ascii="Roboto" w:hAnsi="Roboto" w:cstheme="minorHAnsi"/>
          <w:sz w:val="22"/>
        </w:rPr>
        <w:t xml:space="preserve">United Way of St. Clair County (UWSCC) </w:t>
      </w:r>
      <w:r w:rsidR="00744D14">
        <w:rPr>
          <w:rFonts w:ascii="Roboto" w:hAnsi="Roboto" w:cstheme="minorHAnsi"/>
          <w:sz w:val="22"/>
        </w:rPr>
        <w:t>announces</w:t>
      </w:r>
      <w:r w:rsidR="00165EEF">
        <w:rPr>
          <w:rFonts w:ascii="Roboto" w:hAnsi="Roboto" w:cstheme="minorHAnsi"/>
          <w:sz w:val="22"/>
        </w:rPr>
        <w:t xml:space="preserve"> their first </w:t>
      </w:r>
      <w:r w:rsidR="005B2FDB">
        <w:rPr>
          <w:rFonts w:ascii="Roboto" w:hAnsi="Roboto" w:cstheme="minorHAnsi"/>
          <w:sz w:val="22"/>
        </w:rPr>
        <w:t xml:space="preserve">of four </w:t>
      </w:r>
      <w:r w:rsidR="00165EEF">
        <w:rPr>
          <w:rFonts w:ascii="Roboto" w:hAnsi="Roboto" w:cstheme="minorHAnsi"/>
          <w:sz w:val="22"/>
        </w:rPr>
        <w:t>wave</w:t>
      </w:r>
      <w:r w:rsidR="005B2FDB">
        <w:rPr>
          <w:rFonts w:ascii="Roboto" w:hAnsi="Roboto" w:cstheme="minorHAnsi"/>
          <w:sz w:val="22"/>
        </w:rPr>
        <w:t>s</w:t>
      </w:r>
      <w:r w:rsidR="00165EEF">
        <w:rPr>
          <w:rFonts w:ascii="Roboto" w:hAnsi="Roboto" w:cstheme="minorHAnsi"/>
          <w:sz w:val="22"/>
        </w:rPr>
        <w:t xml:space="preserve"> of</w:t>
      </w:r>
      <w:r w:rsidR="00744D14">
        <w:rPr>
          <w:rFonts w:ascii="Roboto" w:hAnsi="Roboto" w:cstheme="minorHAnsi"/>
          <w:sz w:val="22"/>
        </w:rPr>
        <w:t xml:space="preserve"> </w:t>
      </w:r>
      <w:r w:rsidR="00165EEF">
        <w:rPr>
          <w:rFonts w:ascii="Roboto" w:hAnsi="Roboto" w:cstheme="minorHAnsi"/>
          <w:sz w:val="22"/>
        </w:rPr>
        <w:t xml:space="preserve">programs to be funded by their 2018 Campaign.  Each of these programs fall into UWSCC’s </w:t>
      </w:r>
      <w:r w:rsidR="00165EEF" w:rsidRPr="00165EEF">
        <w:rPr>
          <w:rFonts w:ascii="Roboto" w:hAnsi="Roboto" w:cstheme="minorHAnsi"/>
          <w:b/>
          <w:sz w:val="22"/>
        </w:rPr>
        <w:t>Teaching Youth Life Skills</w:t>
      </w:r>
      <w:r w:rsidR="00165EEF">
        <w:rPr>
          <w:rFonts w:ascii="Roboto" w:hAnsi="Roboto" w:cstheme="minorHAnsi"/>
          <w:sz w:val="22"/>
        </w:rPr>
        <w:t xml:space="preserve"> Impact Area.  A total of </w:t>
      </w:r>
      <w:r w:rsidR="00192F15">
        <w:rPr>
          <w:rFonts w:ascii="Roboto" w:hAnsi="Roboto" w:cstheme="minorHAnsi"/>
          <w:sz w:val="22"/>
        </w:rPr>
        <w:t>over</w:t>
      </w:r>
      <w:r w:rsidR="004C1F57">
        <w:rPr>
          <w:rFonts w:ascii="Roboto" w:hAnsi="Roboto" w:cstheme="minorHAnsi"/>
          <w:sz w:val="22"/>
        </w:rPr>
        <w:t xml:space="preserve"> </w:t>
      </w:r>
      <w:r w:rsidR="00165EEF">
        <w:rPr>
          <w:rFonts w:ascii="Roboto" w:hAnsi="Roboto" w:cstheme="minorHAnsi"/>
          <w:sz w:val="22"/>
        </w:rPr>
        <w:t>$81,</w:t>
      </w:r>
      <w:r w:rsidR="004C1F57">
        <w:rPr>
          <w:rFonts w:ascii="Roboto" w:hAnsi="Roboto" w:cstheme="minorHAnsi"/>
          <w:sz w:val="22"/>
        </w:rPr>
        <w:t>00</w:t>
      </w:r>
      <w:r w:rsidR="00165EEF">
        <w:rPr>
          <w:rFonts w:ascii="Roboto" w:hAnsi="Roboto" w:cstheme="minorHAnsi"/>
          <w:sz w:val="22"/>
        </w:rPr>
        <w:t>0</w:t>
      </w:r>
      <w:r w:rsidR="007341BF">
        <w:rPr>
          <w:rFonts w:ascii="Roboto" w:hAnsi="Roboto" w:cstheme="minorHAnsi"/>
          <w:sz w:val="22"/>
        </w:rPr>
        <w:t xml:space="preserve"> </w:t>
      </w:r>
      <w:r w:rsidR="00C911D1">
        <w:rPr>
          <w:rFonts w:ascii="Roboto" w:hAnsi="Roboto" w:cstheme="minorHAnsi"/>
          <w:sz w:val="22"/>
        </w:rPr>
        <w:t xml:space="preserve">is being released to the programs below to help our </w:t>
      </w:r>
      <w:r w:rsidR="005B2FDB">
        <w:rPr>
          <w:rFonts w:ascii="Roboto" w:hAnsi="Roboto" w:cstheme="minorHAnsi"/>
          <w:sz w:val="22"/>
        </w:rPr>
        <w:t xml:space="preserve">community’s </w:t>
      </w:r>
      <w:r w:rsidR="00C911D1">
        <w:rPr>
          <w:rFonts w:ascii="Roboto" w:hAnsi="Roboto" w:cstheme="minorHAnsi"/>
          <w:sz w:val="22"/>
        </w:rPr>
        <w:t>youth to have a stronger bridge into young adulthood.</w:t>
      </w:r>
      <w:r w:rsidR="00744D14">
        <w:rPr>
          <w:rFonts w:ascii="Roboto" w:hAnsi="Roboto" w:cstheme="minorHAnsi"/>
          <w:sz w:val="22"/>
        </w:rPr>
        <w:t xml:space="preserve">  </w:t>
      </w:r>
    </w:p>
    <w:tbl>
      <w:tblPr>
        <w:tblStyle w:val="TableGrid"/>
        <w:tblW w:w="0" w:type="auto"/>
        <w:jc w:val="center"/>
        <w:tblBorders>
          <w:top w:val="single" w:sz="4" w:space="0" w:color="009DD9"/>
          <w:left w:val="single" w:sz="4" w:space="0" w:color="009DD9"/>
          <w:bottom w:val="single" w:sz="4" w:space="0" w:color="009DD9"/>
          <w:right w:val="single" w:sz="4" w:space="0" w:color="009DD9"/>
          <w:insideH w:val="single" w:sz="4" w:space="0" w:color="009DD9"/>
          <w:insideV w:val="single" w:sz="4" w:space="0" w:color="009DD9"/>
        </w:tblBorders>
        <w:tblCellMar>
          <w:left w:w="0" w:type="dxa"/>
          <w:right w:w="0" w:type="dxa"/>
        </w:tblCellMar>
        <w:tblLook w:val="04A0" w:firstRow="1" w:lastRow="0" w:firstColumn="1" w:lastColumn="0" w:noHBand="0" w:noVBand="1"/>
      </w:tblPr>
      <w:tblGrid>
        <w:gridCol w:w="6390"/>
        <w:gridCol w:w="4410"/>
      </w:tblGrid>
      <w:tr w:rsidR="00C911D1" w:rsidRPr="00C911D1" w:rsidTr="00C911D1">
        <w:trPr>
          <w:trHeight w:val="576"/>
          <w:jc w:val="center"/>
        </w:trPr>
        <w:tc>
          <w:tcPr>
            <w:tcW w:w="6390" w:type="dxa"/>
            <w:tcBorders>
              <w:top w:val="nil"/>
              <w:left w:val="nil"/>
              <w:bottom w:val="single" w:sz="4" w:space="0" w:color="10CF9B"/>
              <w:right w:val="nil"/>
            </w:tcBorders>
            <w:vAlign w:val="center"/>
          </w:tcPr>
          <w:p w:rsidR="00C911D1" w:rsidRPr="00C911D1" w:rsidRDefault="00C911D1" w:rsidP="00C911D1">
            <w:pPr>
              <w:jc w:val="center"/>
              <w:rPr>
                <w:rFonts w:ascii="Roboto" w:eastAsia="Franklin Gothic Book" w:hAnsi="Roboto"/>
                <w:color w:val="539ED0"/>
                <w:spacing w:val="20"/>
                <w:kern w:val="20"/>
                <w:szCs w:val="20"/>
              </w:rPr>
            </w:pPr>
            <w:r w:rsidRPr="00C911D1">
              <w:rPr>
                <w:rFonts w:ascii="Roboto" w:eastAsia="Franklin Gothic Book" w:hAnsi="Roboto"/>
                <w:b/>
                <w:color w:val="539ED0"/>
                <w:spacing w:val="20"/>
                <w:kern w:val="20"/>
                <w:szCs w:val="20"/>
              </w:rPr>
              <w:t>Program</w:t>
            </w:r>
          </w:p>
        </w:tc>
        <w:tc>
          <w:tcPr>
            <w:tcW w:w="4410" w:type="dxa"/>
            <w:tcBorders>
              <w:top w:val="nil"/>
              <w:left w:val="nil"/>
              <w:bottom w:val="single" w:sz="4" w:space="0" w:color="10CF9B"/>
              <w:right w:val="nil"/>
            </w:tcBorders>
            <w:vAlign w:val="center"/>
          </w:tcPr>
          <w:p w:rsidR="00C911D1" w:rsidRPr="00C911D1" w:rsidRDefault="00C911D1" w:rsidP="00C911D1">
            <w:pPr>
              <w:jc w:val="center"/>
              <w:rPr>
                <w:rFonts w:ascii="Roboto" w:eastAsia="Franklin Gothic Book" w:hAnsi="Roboto"/>
                <w:b/>
                <w:kern w:val="20"/>
                <w:szCs w:val="20"/>
              </w:rPr>
            </w:pPr>
            <w:r w:rsidRPr="00C911D1">
              <w:rPr>
                <w:rFonts w:ascii="Roboto" w:eastAsia="Franklin Gothic Book" w:hAnsi="Roboto"/>
                <w:b/>
                <w:color w:val="539ED0"/>
                <w:spacing w:val="20"/>
                <w:kern w:val="20"/>
                <w:szCs w:val="20"/>
              </w:rPr>
              <w:t>Affiliated Org</w:t>
            </w:r>
            <w:r w:rsidR="00BB0064">
              <w:rPr>
                <w:rFonts w:ascii="Roboto" w:eastAsia="Franklin Gothic Book" w:hAnsi="Roboto"/>
                <w:b/>
                <w:color w:val="539ED0"/>
                <w:spacing w:val="20"/>
                <w:kern w:val="20"/>
                <w:szCs w:val="20"/>
              </w:rPr>
              <w:t>anization</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Cypress Place ~ Street Outreach Drop-in Center Program for Engaged Youth</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The Harbor</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Girl Engagement Initiative for At-risk Youth</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 xml:space="preserve">Girl Scouts of Southeast </w:t>
            </w:r>
            <w:r>
              <w:rPr>
                <w:rFonts w:ascii="Roboto" w:eastAsia="Franklin Gothic Book" w:hAnsi="Roboto"/>
                <w:kern w:val="20"/>
                <w:szCs w:val="20"/>
              </w:rPr>
              <w:t>M</w:t>
            </w:r>
            <w:r w:rsidRPr="00C911D1">
              <w:rPr>
                <w:rFonts w:ascii="Roboto" w:eastAsia="Franklin Gothic Book" w:hAnsi="Roboto"/>
                <w:kern w:val="20"/>
                <w:szCs w:val="20"/>
              </w:rPr>
              <w:t>ichigan</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Recreation Outreach</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SONS</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proofErr w:type="spellStart"/>
            <w:r w:rsidRPr="00C911D1">
              <w:rPr>
                <w:rFonts w:ascii="Roboto" w:eastAsia="Franklin Gothic Book" w:hAnsi="Roboto"/>
                <w:kern w:val="20"/>
                <w:szCs w:val="20"/>
              </w:rPr>
              <w:t>Scoutreach</w:t>
            </w:r>
            <w:proofErr w:type="spellEnd"/>
            <w:r w:rsidRPr="00C911D1">
              <w:rPr>
                <w:rFonts w:ascii="Roboto" w:eastAsia="Franklin Gothic Book" w:hAnsi="Roboto"/>
                <w:kern w:val="20"/>
                <w:szCs w:val="20"/>
              </w:rPr>
              <w:t>: Opportunities and Life Skills for Youth in High Risk Scenarios</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Default="00C911D1" w:rsidP="00C911D1">
            <w:pPr>
              <w:ind w:left="331" w:right="720" w:hanging="331"/>
              <w:rPr>
                <w:rFonts w:ascii="Roboto" w:eastAsia="Franklin Gothic Book" w:hAnsi="Roboto"/>
                <w:kern w:val="20"/>
                <w:szCs w:val="20"/>
              </w:rPr>
            </w:pPr>
            <w:r w:rsidRPr="00C911D1">
              <w:rPr>
                <w:rFonts w:ascii="Roboto" w:eastAsia="Franklin Gothic Book" w:hAnsi="Roboto"/>
                <w:kern w:val="20"/>
                <w:szCs w:val="20"/>
              </w:rPr>
              <w:t xml:space="preserve">MI Crossroads Council, </w:t>
            </w:r>
          </w:p>
          <w:p w:rsidR="00C911D1" w:rsidRPr="00C911D1" w:rsidRDefault="00C911D1" w:rsidP="00C911D1">
            <w:pPr>
              <w:ind w:left="330" w:right="720" w:hanging="330"/>
              <w:rPr>
                <w:rFonts w:ascii="Roboto" w:eastAsia="Franklin Gothic Book" w:hAnsi="Roboto"/>
                <w:kern w:val="20"/>
                <w:szCs w:val="20"/>
              </w:rPr>
            </w:pPr>
            <w:r>
              <w:rPr>
                <w:rFonts w:ascii="Roboto" w:eastAsia="Franklin Gothic Book" w:hAnsi="Roboto"/>
                <w:kern w:val="20"/>
                <w:szCs w:val="20"/>
              </w:rPr>
              <w:t xml:space="preserve">     </w:t>
            </w:r>
            <w:r w:rsidRPr="00C911D1">
              <w:rPr>
                <w:rFonts w:ascii="Roboto" w:eastAsia="Franklin Gothic Book" w:hAnsi="Roboto"/>
                <w:kern w:val="20"/>
                <w:szCs w:val="20"/>
              </w:rPr>
              <w:t>Boy Scouts of America</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Financial Support for Disadvantaged Youth</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Default="00C911D1" w:rsidP="00C911D1">
            <w:pPr>
              <w:ind w:left="331" w:right="720" w:hanging="331"/>
              <w:rPr>
                <w:rFonts w:ascii="Roboto" w:eastAsia="Franklin Gothic Book" w:hAnsi="Roboto"/>
                <w:kern w:val="20"/>
                <w:szCs w:val="20"/>
              </w:rPr>
            </w:pPr>
            <w:r w:rsidRPr="00C911D1">
              <w:rPr>
                <w:rFonts w:ascii="Roboto" w:eastAsia="Franklin Gothic Book" w:hAnsi="Roboto"/>
                <w:kern w:val="20"/>
                <w:szCs w:val="20"/>
              </w:rPr>
              <w:t xml:space="preserve">MI Crossroads Council, </w:t>
            </w:r>
          </w:p>
          <w:p w:rsidR="00C911D1" w:rsidRPr="00C911D1" w:rsidRDefault="00C911D1" w:rsidP="00C911D1">
            <w:pPr>
              <w:ind w:left="330" w:right="720" w:hanging="330"/>
              <w:rPr>
                <w:rFonts w:ascii="Roboto" w:eastAsia="Franklin Gothic Book" w:hAnsi="Roboto"/>
                <w:kern w:val="20"/>
                <w:szCs w:val="20"/>
              </w:rPr>
            </w:pPr>
            <w:r>
              <w:rPr>
                <w:rFonts w:ascii="Roboto" w:eastAsia="Franklin Gothic Book" w:hAnsi="Roboto"/>
                <w:kern w:val="20"/>
                <w:szCs w:val="20"/>
              </w:rPr>
              <w:t xml:space="preserve">     </w:t>
            </w:r>
            <w:r w:rsidRPr="00C911D1">
              <w:rPr>
                <w:rFonts w:ascii="Roboto" w:eastAsia="Franklin Gothic Book" w:hAnsi="Roboto"/>
                <w:kern w:val="20"/>
                <w:szCs w:val="20"/>
              </w:rPr>
              <w:t>Boy Scouts of America</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Talented TENTH</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SONS</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Leadership Experience Financial Assistance</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Girl Scouts of Southeast Michigan</w:t>
            </w:r>
          </w:p>
        </w:tc>
      </w:tr>
      <w:tr w:rsidR="00C911D1" w:rsidRPr="00C911D1" w:rsidTr="00C911D1">
        <w:trPr>
          <w:trHeight w:val="576"/>
          <w:jc w:val="center"/>
        </w:trPr>
        <w:tc>
          <w:tcPr>
            <w:tcW w:w="639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Inclusive Youth Social Recreation</w:t>
            </w:r>
          </w:p>
        </w:tc>
        <w:tc>
          <w:tcPr>
            <w:tcW w:w="4410" w:type="dxa"/>
            <w:tcBorders>
              <w:top w:val="single" w:sz="4" w:space="0" w:color="10CF9B"/>
              <w:left w:val="single" w:sz="4" w:space="0" w:color="10CF9B"/>
              <w:bottom w:val="single" w:sz="4" w:space="0" w:color="10CF9B"/>
              <w:right w:val="single" w:sz="4" w:space="0" w:color="10CF9B"/>
            </w:tcBorders>
            <w:vAlign w:val="center"/>
          </w:tcPr>
          <w:p w:rsidR="00C911D1" w:rsidRPr="00C911D1" w:rsidRDefault="00C911D1" w:rsidP="00C911D1">
            <w:pPr>
              <w:ind w:left="330" w:right="720" w:hanging="330"/>
              <w:rPr>
                <w:rFonts w:ascii="Roboto" w:eastAsia="Franklin Gothic Book" w:hAnsi="Roboto"/>
                <w:kern w:val="20"/>
                <w:szCs w:val="20"/>
              </w:rPr>
            </w:pPr>
            <w:r w:rsidRPr="00C911D1">
              <w:rPr>
                <w:rFonts w:ascii="Roboto" w:eastAsia="Franklin Gothic Book" w:hAnsi="Roboto"/>
                <w:kern w:val="20"/>
                <w:szCs w:val="20"/>
              </w:rPr>
              <w:t>The Arc of St. Clair County</w:t>
            </w:r>
          </w:p>
        </w:tc>
      </w:tr>
    </w:tbl>
    <w:p w:rsidR="00C911D1" w:rsidRDefault="00C911D1" w:rsidP="004C1F57">
      <w:pPr>
        <w:ind w:left="0"/>
        <w:rPr>
          <w:rFonts w:ascii="Roboto" w:hAnsi="Roboto" w:cstheme="minorHAnsi"/>
          <w:sz w:val="22"/>
        </w:rPr>
      </w:pPr>
    </w:p>
    <w:p w:rsidR="00744D14" w:rsidRDefault="00744D14" w:rsidP="007341BF">
      <w:pPr>
        <w:spacing w:line="360" w:lineRule="auto"/>
        <w:ind w:left="0"/>
        <w:rPr>
          <w:rFonts w:ascii="Roboto" w:hAnsi="Roboto" w:cstheme="minorHAnsi"/>
          <w:sz w:val="22"/>
        </w:rPr>
      </w:pPr>
      <w:r>
        <w:rPr>
          <w:rFonts w:ascii="Roboto" w:hAnsi="Roboto" w:cstheme="minorHAnsi"/>
          <w:sz w:val="22"/>
        </w:rPr>
        <w:t>Programs and funding for the three remaining Impact Areas will be announced throughout the summer; one Impact Area per month.</w:t>
      </w:r>
    </w:p>
    <w:p w:rsidR="007341BF" w:rsidRDefault="007341BF" w:rsidP="00165EEF">
      <w:pPr>
        <w:spacing w:line="360" w:lineRule="auto"/>
        <w:ind w:left="0"/>
        <w:rPr>
          <w:rFonts w:ascii="Roboto" w:hAnsi="Roboto" w:cstheme="minorHAnsi"/>
          <w:sz w:val="22"/>
        </w:rPr>
      </w:pPr>
    </w:p>
    <w:p w:rsidR="001C787D" w:rsidRPr="00F51CB0" w:rsidRDefault="00C4104E" w:rsidP="00165EEF">
      <w:pPr>
        <w:spacing w:line="360" w:lineRule="auto"/>
        <w:ind w:left="0"/>
        <w:rPr>
          <w:rFonts w:ascii="Roboto" w:hAnsi="Roboto" w:cstheme="minorHAnsi"/>
          <w:sz w:val="22"/>
        </w:rPr>
      </w:pPr>
      <w:bookmarkStart w:id="0" w:name="_GoBack"/>
      <w:bookmarkEnd w:id="0"/>
      <w:r w:rsidRPr="00F51CB0">
        <w:rPr>
          <w:rFonts w:ascii="Roboto" w:hAnsi="Roboto" w:cstheme="minorHAnsi"/>
          <w:sz w:val="22"/>
        </w:rPr>
        <w:t>For additional information, please contact:  Douglas A. Dolph - Executive Director</w:t>
      </w:r>
      <w:r w:rsidRPr="00F51CB0">
        <w:rPr>
          <w:rFonts w:ascii="Roboto" w:hAnsi="Roboto" w:cstheme="minorHAnsi"/>
          <w:sz w:val="22"/>
        </w:rPr>
        <w:tab/>
        <w:t xml:space="preserve">      </w:t>
      </w:r>
      <w:r w:rsidRPr="00F51CB0">
        <w:rPr>
          <w:rFonts w:ascii="Roboto" w:hAnsi="Roboto" w:cstheme="minorHAnsi"/>
          <w:sz w:val="22"/>
        </w:rPr>
        <w:tab/>
      </w:r>
      <w:r w:rsidRPr="00F51CB0">
        <w:rPr>
          <w:rFonts w:ascii="Roboto" w:hAnsi="Roboto" w:cstheme="minorHAnsi"/>
          <w:sz w:val="22"/>
        </w:rPr>
        <w:tab/>
      </w:r>
      <w:r>
        <w:rPr>
          <w:rFonts w:ascii="Roboto" w:hAnsi="Roboto" w:cstheme="minorHAnsi"/>
        </w:rPr>
        <w:tab/>
      </w:r>
      <w:r w:rsidRPr="00F51CB0">
        <w:rPr>
          <w:rFonts w:ascii="Roboto" w:hAnsi="Roboto" w:cstheme="minorHAnsi"/>
          <w:sz w:val="22"/>
        </w:rPr>
        <w:tab/>
      </w:r>
      <w:r w:rsidRPr="00F51CB0">
        <w:rPr>
          <w:rFonts w:ascii="Roboto" w:hAnsi="Roboto" w:cstheme="minorHAnsi"/>
          <w:sz w:val="22"/>
        </w:rPr>
        <w:tab/>
      </w:r>
      <w:r w:rsidRPr="00F51CB0">
        <w:rPr>
          <w:rFonts w:ascii="Roboto" w:hAnsi="Roboto" w:cstheme="minorHAnsi"/>
          <w:sz w:val="22"/>
        </w:rPr>
        <w:tab/>
      </w:r>
      <w:r w:rsidRPr="00F51CB0">
        <w:rPr>
          <w:rFonts w:ascii="Roboto" w:hAnsi="Roboto" w:cstheme="minorHAnsi"/>
          <w:sz w:val="22"/>
        </w:rPr>
        <w:tab/>
      </w:r>
      <w:r w:rsidRPr="00F51CB0">
        <w:rPr>
          <w:rFonts w:ascii="Roboto" w:hAnsi="Roboto" w:cstheme="minorHAnsi"/>
          <w:sz w:val="22"/>
        </w:rPr>
        <w:tab/>
        <w:t xml:space="preserve">     </w:t>
      </w:r>
      <w:r w:rsidR="00F51CB0">
        <w:rPr>
          <w:rFonts w:ascii="Roboto" w:hAnsi="Roboto" w:cstheme="minorHAnsi"/>
          <w:sz w:val="22"/>
        </w:rPr>
        <w:t xml:space="preserve">       </w:t>
      </w:r>
      <w:hyperlink r:id="rId6" w:history="1">
        <w:r w:rsidRPr="00F51CB0">
          <w:rPr>
            <w:rStyle w:val="Hyperlink"/>
            <w:rFonts w:ascii="Roboto" w:hAnsi="Roboto" w:cstheme="minorHAnsi"/>
            <w:sz w:val="22"/>
          </w:rPr>
          <w:t>ddolph@uwstclair.org</w:t>
        </w:r>
      </w:hyperlink>
      <w:r w:rsidRPr="00F51CB0">
        <w:rPr>
          <w:rFonts w:ascii="Roboto" w:hAnsi="Roboto" w:cstheme="minorHAnsi"/>
          <w:sz w:val="22"/>
        </w:rPr>
        <w:tab/>
        <w:t xml:space="preserve">      810.985.8169 ext.127</w:t>
      </w:r>
    </w:p>
    <w:p w:rsidR="001C787D" w:rsidRPr="008B0848" w:rsidRDefault="001C787D" w:rsidP="00BB0064">
      <w:pPr>
        <w:ind w:left="0"/>
        <w:rPr>
          <w:rFonts w:ascii="Roboto" w:hAnsi="Roboto" w:cstheme="minorHAnsi"/>
          <w:sz w:val="22"/>
        </w:rPr>
      </w:pPr>
    </w:p>
    <w:p w:rsidR="001C787D" w:rsidRPr="00D441B4" w:rsidRDefault="001C787D" w:rsidP="001C787D">
      <w:pPr>
        <w:spacing w:line="276" w:lineRule="auto"/>
        <w:ind w:left="0"/>
        <w:jc w:val="center"/>
        <w:rPr>
          <w:rFonts w:ascii="Roboto" w:hAnsi="Roboto" w:cstheme="minorHAnsi"/>
        </w:rPr>
      </w:pPr>
      <w:r w:rsidRPr="00D441B4">
        <w:rPr>
          <w:rFonts w:ascii="Roboto" w:hAnsi="Roboto" w:cs="Arial"/>
          <w:b/>
          <w:sz w:val="20"/>
          <w:szCs w:val="20"/>
        </w:rPr>
        <w:t>About United Way of St. Clair County</w:t>
      </w:r>
    </w:p>
    <w:p w:rsidR="001C787D" w:rsidRPr="00D441B4" w:rsidRDefault="001C787D" w:rsidP="001C787D">
      <w:pPr>
        <w:spacing w:after="120" w:line="276" w:lineRule="auto"/>
        <w:ind w:left="0"/>
        <w:rPr>
          <w:rFonts w:ascii="Roboto" w:hAnsi="Roboto" w:cs="Arial"/>
          <w:b/>
          <w:sz w:val="20"/>
          <w:szCs w:val="20"/>
        </w:rPr>
      </w:pPr>
      <w:r w:rsidRPr="00D441B4">
        <w:rPr>
          <w:rFonts w:ascii="Roboto" w:hAnsi="Roboto" w:cs="Arial"/>
          <w:sz w:val="20"/>
          <w:szCs w:val="20"/>
        </w:rPr>
        <w:t xml:space="preserve">The United Way of St. Clair County was founded in 1924.  Its mission is to mobilize the community of St. Clair County to raise funds and resources to meet identified human service needs with the highest level of accountability and community involvement.  For more information, visit </w:t>
      </w:r>
      <w:hyperlink r:id="rId7" w:history="1">
        <w:r w:rsidRPr="00D441B4">
          <w:rPr>
            <w:rStyle w:val="Hyperlink"/>
            <w:rFonts w:ascii="Roboto" w:hAnsi="Roboto" w:cs="Arial"/>
            <w:sz w:val="20"/>
            <w:szCs w:val="20"/>
          </w:rPr>
          <w:t>www.uwstclair.org</w:t>
        </w:r>
      </w:hyperlink>
      <w:r w:rsidRPr="00D441B4">
        <w:rPr>
          <w:rFonts w:ascii="Roboto" w:hAnsi="Roboto" w:cs="Arial"/>
          <w:sz w:val="20"/>
          <w:szCs w:val="20"/>
        </w:rPr>
        <w:t>.</w:t>
      </w:r>
    </w:p>
    <w:p w:rsidR="003A4A0A" w:rsidRPr="00D441B4" w:rsidRDefault="001C787D" w:rsidP="001C787D">
      <w:pPr>
        <w:spacing w:line="276" w:lineRule="auto"/>
        <w:ind w:left="0"/>
        <w:jc w:val="center"/>
        <w:rPr>
          <w:rFonts w:ascii="Roboto" w:hAnsi="Roboto" w:cs="Arial"/>
          <w:sz w:val="22"/>
          <w:szCs w:val="20"/>
        </w:rPr>
      </w:pPr>
      <w:r w:rsidRPr="00D441B4">
        <w:rPr>
          <w:rFonts w:ascii="Roboto" w:hAnsi="Roboto" w:cs="Arial"/>
          <w:sz w:val="22"/>
          <w:szCs w:val="20"/>
        </w:rPr>
        <w:t>#</w:t>
      </w:r>
      <w:r w:rsidR="00C4104E">
        <w:rPr>
          <w:rFonts w:ascii="Roboto" w:hAnsi="Roboto" w:cs="Arial"/>
          <w:sz w:val="22"/>
          <w:szCs w:val="20"/>
        </w:rPr>
        <w:t xml:space="preserve"> </w:t>
      </w:r>
      <w:r w:rsidRPr="00D441B4">
        <w:rPr>
          <w:rFonts w:ascii="Roboto" w:hAnsi="Roboto" w:cs="Arial"/>
          <w:sz w:val="22"/>
          <w:szCs w:val="20"/>
        </w:rPr>
        <w:t>#</w:t>
      </w:r>
      <w:r w:rsidR="00C4104E">
        <w:rPr>
          <w:rFonts w:ascii="Roboto" w:hAnsi="Roboto" w:cs="Arial"/>
          <w:sz w:val="22"/>
          <w:szCs w:val="20"/>
        </w:rPr>
        <w:t xml:space="preserve"> </w:t>
      </w:r>
      <w:r w:rsidRPr="00D441B4">
        <w:rPr>
          <w:rFonts w:ascii="Roboto" w:hAnsi="Roboto" w:cs="Arial"/>
          <w:sz w:val="22"/>
          <w:szCs w:val="20"/>
        </w:rPr>
        <w:t>#</w:t>
      </w:r>
      <w:r w:rsidR="00C4104E">
        <w:rPr>
          <w:rFonts w:ascii="Roboto" w:hAnsi="Roboto" w:cs="Arial"/>
          <w:sz w:val="22"/>
          <w:szCs w:val="20"/>
        </w:rPr>
        <w:t xml:space="preserve"> </w:t>
      </w:r>
      <w:r w:rsidRPr="00D441B4">
        <w:rPr>
          <w:rFonts w:ascii="Roboto" w:hAnsi="Roboto" w:cs="Arial"/>
          <w:sz w:val="22"/>
          <w:szCs w:val="20"/>
        </w:rPr>
        <w:t>#</w:t>
      </w:r>
      <w:r w:rsidR="00C4104E">
        <w:rPr>
          <w:rFonts w:ascii="Roboto" w:hAnsi="Roboto" w:cs="Arial"/>
          <w:sz w:val="22"/>
          <w:szCs w:val="20"/>
        </w:rPr>
        <w:t xml:space="preserve"> </w:t>
      </w:r>
      <w:r w:rsidRPr="00D441B4">
        <w:rPr>
          <w:rFonts w:ascii="Roboto" w:hAnsi="Roboto" w:cs="Arial"/>
          <w:sz w:val="22"/>
          <w:szCs w:val="20"/>
        </w:rPr>
        <w:t>#</w:t>
      </w:r>
    </w:p>
    <w:sectPr w:rsidR="003A4A0A" w:rsidRPr="00D441B4" w:rsidSect="00C128EE">
      <w:pgSz w:w="12240" w:h="15840"/>
      <w:pgMar w:top="720"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6AC7FDFB" w:usb2="00000012" w:usb3="00000000" w:csb0="0002009F" w:csb1="00000000"/>
  </w:font>
  <w:font w:name="Roboto">
    <w:panose1 w:val="00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FCE"/>
    <w:rsid w:val="00006B45"/>
    <w:rsid w:val="00024B30"/>
    <w:rsid w:val="000A4AB9"/>
    <w:rsid w:val="000C5DB0"/>
    <w:rsid w:val="00111DD8"/>
    <w:rsid w:val="00165EEF"/>
    <w:rsid w:val="00192F15"/>
    <w:rsid w:val="0019494A"/>
    <w:rsid w:val="001A19AA"/>
    <w:rsid w:val="001B40CF"/>
    <w:rsid w:val="001C75AE"/>
    <w:rsid w:val="001C787D"/>
    <w:rsid w:val="002556C3"/>
    <w:rsid w:val="002B64C3"/>
    <w:rsid w:val="002C5353"/>
    <w:rsid w:val="00330CE5"/>
    <w:rsid w:val="00353009"/>
    <w:rsid w:val="003A494B"/>
    <w:rsid w:val="003A4A0A"/>
    <w:rsid w:val="003D38EB"/>
    <w:rsid w:val="00413C07"/>
    <w:rsid w:val="00416AAB"/>
    <w:rsid w:val="004231EA"/>
    <w:rsid w:val="00475D68"/>
    <w:rsid w:val="004850E6"/>
    <w:rsid w:val="004C006A"/>
    <w:rsid w:val="004C1F57"/>
    <w:rsid w:val="004F5584"/>
    <w:rsid w:val="00507FB7"/>
    <w:rsid w:val="00543D96"/>
    <w:rsid w:val="00554EFA"/>
    <w:rsid w:val="00585C60"/>
    <w:rsid w:val="005A16F4"/>
    <w:rsid w:val="005A7718"/>
    <w:rsid w:val="005B2FDB"/>
    <w:rsid w:val="005C10C0"/>
    <w:rsid w:val="005C47B0"/>
    <w:rsid w:val="005C60BE"/>
    <w:rsid w:val="005C6D30"/>
    <w:rsid w:val="006365DC"/>
    <w:rsid w:val="00642E25"/>
    <w:rsid w:val="00646D16"/>
    <w:rsid w:val="00674885"/>
    <w:rsid w:val="00684266"/>
    <w:rsid w:val="00701F29"/>
    <w:rsid w:val="00706CC2"/>
    <w:rsid w:val="007341BF"/>
    <w:rsid w:val="00741EC3"/>
    <w:rsid w:val="00744978"/>
    <w:rsid w:val="00744D14"/>
    <w:rsid w:val="00755185"/>
    <w:rsid w:val="0079154D"/>
    <w:rsid w:val="00826D34"/>
    <w:rsid w:val="008307C4"/>
    <w:rsid w:val="008B0848"/>
    <w:rsid w:val="008B0E2C"/>
    <w:rsid w:val="008C3966"/>
    <w:rsid w:val="008E2FCE"/>
    <w:rsid w:val="008F6AA9"/>
    <w:rsid w:val="00937FB4"/>
    <w:rsid w:val="00974C46"/>
    <w:rsid w:val="009768C2"/>
    <w:rsid w:val="009D7CF5"/>
    <w:rsid w:val="00A0299C"/>
    <w:rsid w:val="00A12E8B"/>
    <w:rsid w:val="00A32859"/>
    <w:rsid w:val="00A448D9"/>
    <w:rsid w:val="00BA353E"/>
    <w:rsid w:val="00BB0064"/>
    <w:rsid w:val="00BB0DC0"/>
    <w:rsid w:val="00BB4B55"/>
    <w:rsid w:val="00C128EE"/>
    <w:rsid w:val="00C15165"/>
    <w:rsid w:val="00C20925"/>
    <w:rsid w:val="00C259EE"/>
    <w:rsid w:val="00C3387D"/>
    <w:rsid w:val="00C4104E"/>
    <w:rsid w:val="00C4269F"/>
    <w:rsid w:val="00C67EB1"/>
    <w:rsid w:val="00C911D1"/>
    <w:rsid w:val="00CA6F0C"/>
    <w:rsid w:val="00D04517"/>
    <w:rsid w:val="00D17628"/>
    <w:rsid w:val="00D441B4"/>
    <w:rsid w:val="00D441D4"/>
    <w:rsid w:val="00D62137"/>
    <w:rsid w:val="00D81F02"/>
    <w:rsid w:val="00E14366"/>
    <w:rsid w:val="00E716FC"/>
    <w:rsid w:val="00EC5B3F"/>
    <w:rsid w:val="00EE1537"/>
    <w:rsid w:val="00F011DD"/>
    <w:rsid w:val="00F31E05"/>
    <w:rsid w:val="00F416DE"/>
    <w:rsid w:val="00F51CB0"/>
    <w:rsid w:val="00F5746A"/>
    <w:rsid w:val="00F67613"/>
    <w:rsid w:val="00F82836"/>
    <w:rsid w:val="00F95436"/>
    <w:rsid w:val="00FE2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0C76"/>
  <w15:docId w15:val="{C095E523-97F3-4135-BC44-E3C6D81D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ind w:left="115" w:right="11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2FCE"/>
    <w:rPr>
      <w:rFonts w:ascii="Tahoma" w:hAnsi="Tahoma" w:cs="Tahoma"/>
      <w:sz w:val="16"/>
      <w:szCs w:val="16"/>
    </w:rPr>
  </w:style>
  <w:style w:type="character" w:customStyle="1" w:styleId="BalloonTextChar">
    <w:name w:val="Balloon Text Char"/>
    <w:basedOn w:val="DefaultParagraphFont"/>
    <w:link w:val="BalloonText"/>
    <w:uiPriority w:val="99"/>
    <w:semiHidden/>
    <w:rsid w:val="008E2FCE"/>
    <w:rPr>
      <w:rFonts w:ascii="Tahoma" w:hAnsi="Tahoma" w:cs="Tahoma"/>
      <w:sz w:val="16"/>
      <w:szCs w:val="16"/>
    </w:rPr>
  </w:style>
  <w:style w:type="character" w:styleId="Hyperlink">
    <w:name w:val="Hyperlink"/>
    <w:basedOn w:val="DefaultParagraphFont"/>
    <w:uiPriority w:val="99"/>
    <w:unhideWhenUsed/>
    <w:rsid w:val="008E2FCE"/>
    <w:rPr>
      <w:color w:val="0000FF" w:themeColor="hyperlink"/>
      <w:u w:val="single"/>
    </w:rPr>
  </w:style>
  <w:style w:type="table" w:styleId="TableGrid">
    <w:name w:val="Table Grid"/>
    <w:basedOn w:val="TableNormal"/>
    <w:uiPriority w:val="39"/>
    <w:rsid w:val="00C911D1"/>
    <w:pPr>
      <w:ind w:left="0" w:right="0"/>
    </w:pPr>
    <w:rPr>
      <w:rFonts w:ascii="Franklin Gothic Book" w:eastAsia="HGGothicE" w:hAnsi="Franklin Gothic Book"/>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wstclair.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ddolph@uwstclair.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CE38B-5484-44DA-8F19-9C9925CF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Sealy</dc:creator>
  <cp:lastModifiedBy>Susan Bennett</cp:lastModifiedBy>
  <cp:revision>18</cp:revision>
  <cp:lastPrinted>2018-12-20T18:22:00Z</cp:lastPrinted>
  <dcterms:created xsi:type="dcterms:W3CDTF">2018-12-20T18:25:00Z</dcterms:created>
  <dcterms:modified xsi:type="dcterms:W3CDTF">2019-04-30T19:56:00Z</dcterms:modified>
</cp:coreProperties>
</file>